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76" w:rsidRPr="0045100D" w:rsidRDefault="00853EAB" w:rsidP="00C4034D">
      <w:pPr>
        <w:shd w:val="clear" w:color="auto" w:fill="FFFFFF"/>
        <w:spacing w:after="0" w:line="240" w:lineRule="auto"/>
        <w:ind w:left="-426"/>
        <w:jc w:val="right"/>
        <w:rPr>
          <w:bCs/>
          <w:szCs w:val="24"/>
        </w:rPr>
      </w:pPr>
      <w:bookmarkStart w:id="0" w:name="_GoBack"/>
      <w:bookmarkEnd w:id="0"/>
      <w:r w:rsidRPr="0045100D">
        <w:rPr>
          <w:bCs/>
          <w:szCs w:val="24"/>
        </w:rPr>
        <w:t xml:space="preserve">  УТВЕРЖДАЮ</w:t>
      </w:r>
      <w:r w:rsidRPr="0045100D">
        <w:rPr>
          <w:szCs w:val="24"/>
        </w:rPr>
        <w:br/>
        <w:t xml:space="preserve">                                                                                      </w:t>
      </w:r>
      <w:r w:rsidR="001A7876" w:rsidRPr="0045100D">
        <w:rPr>
          <w:szCs w:val="24"/>
        </w:rPr>
        <w:t xml:space="preserve">Генеральный директор </w:t>
      </w:r>
      <w:r w:rsidRPr="0045100D">
        <w:rPr>
          <w:szCs w:val="24"/>
        </w:rPr>
        <w:t>АНО «ЭПШ ФБК»</w:t>
      </w:r>
      <w:r w:rsidRPr="0045100D">
        <w:rPr>
          <w:bCs/>
          <w:szCs w:val="24"/>
        </w:rPr>
        <w:t xml:space="preserve">                                                                                                                                               </w:t>
      </w:r>
      <w:r w:rsidR="00C4034D" w:rsidRPr="0045100D">
        <w:rPr>
          <w:bCs/>
          <w:szCs w:val="24"/>
        </w:rPr>
        <w:t xml:space="preserve">  </w:t>
      </w:r>
    </w:p>
    <w:p w:rsidR="001A7876" w:rsidRPr="0045100D" w:rsidRDefault="001A7876" w:rsidP="00C4034D">
      <w:pPr>
        <w:shd w:val="clear" w:color="auto" w:fill="FFFFFF"/>
        <w:spacing w:after="0" w:line="240" w:lineRule="auto"/>
        <w:ind w:left="-426"/>
        <w:jc w:val="right"/>
        <w:rPr>
          <w:bCs/>
          <w:szCs w:val="24"/>
        </w:rPr>
      </w:pPr>
    </w:p>
    <w:p w:rsidR="00853EAB" w:rsidRPr="0045100D" w:rsidRDefault="00C4034D" w:rsidP="00C4034D">
      <w:pPr>
        <w:shd w:val="clear" w:color="auto" w:fill="FFFFFF"/>
        <w:spacing w:after="0" w:line="240" w:lineRule="auto"/>
        <w:ind w:left="-426"/>
        <w:jc w:val="right"/>
        <w:rPr>
          <w:szCs w:val="24"/>
        </w:rPr>
      </w:pPr>
      <w:r w:rsidRPr="0045100D">
        <w:rPr>
          <w:bCs/>
          <w:szCs w:val="24"/>
        </w:rPr>
        <w:t>__________</w:t>
      </w:r>
      <w:r w:rsidR="00853EAB" w:rsidRPr="0045100D">
        <w:rPr>
          <w:bCs/>
          <w:szCs w:val="24"/>
        </w:rPr>
        <w:t xml:space="preserve"> С.В. Пятенко</w:t>
      </w:r>
    </w:p>
    <w:p w:rsidR="0045100D" w:rsidRPr="0045100D" w:rsidRDefault="0045100D" w:rsidP="0045100D">
      <w:pPr>
        <w:shd w:val="clear" w:color="auto" w:fill="FFFFFF"/>
        <w:tabs>
          <w:tab w:val="left" w:pos="8252"/>
        </w:tabs>
        <w:spacing w:after="0" w:line="240" w:lineRule="auto"/>
        <w:ind w:left="-426"/>
        <w:rPr>
          <w:bCs/>
          <w:szCs w:val="24"/>
        </w:rPr>
      </w:pPr>
      <w:r w:rsidRPr="0045100D">
        <w:rPr>
          <w:bCs/>
          <w:szCs w:val="24"/>
        </w:rPr>
        <w:tab/>
      </w:r>
    </w:p>
    <w:p w:rsidR="0045100D" w:rsidRPr="0045100D" w:rsidRDefault="0045100D" w:rsidP="0045100D">
      <w:pPr>
        <w:shd w:val="clear" w:color="auto" w:fill="FFFFFF"/>
        <w:tabs>
          <w:tab w:val="left" w:pos="8252"/>
        </w:tabs>
        <w:spacing w:after="0" w:line="240" w:lineRule="auto"/>
        <w:ind w:left="7938"/>
        <w:rPr>
          <w:bCs/>
          <w:szCs w:val="24"/>
        </w:rPr>
      </w:pPr>
      <w:r w:rsidRPr="0045100D">
        <w:rPr>
          <w:bCs/>
          <w:szCs w:val="24"/>
        </w:rPr>
        <w:t>М.П.</w:t>
      </w:r>
    </w:p>
    <w:p w:rsidR="004A7CBA" w:rsidRPr="0045100D" w:rsidRDefault="004A7CBA" w:rsidP="004A7CBA">
      <w:pPr>
        <w:shd w:val="clear" w:color="auto" w:fill="FFFFFF"/>
        <w:spacing w:after="0" w:line="240" w:lineRule="auto"/>
        <w:ind w:left="-426"/>
        <w:jc w:val="right"/>
        <w:rPr>
          <w:bCs/>
          <w:szCs w:val="24"/>
        </w:rPr>
      </w:pPr>
      <w:r w:rsidRPr="0045100D">
        <w:rPr>
          <w:bCs/>
          <w:szCs w:val="24"/>
        </w:rPr>
        <w:t>«</w:t>
      </w:r>
      <w:r w:rsidR="000C5BC9" w:rsidRPr="0045100D">
        <w:rPr>
          <w:bCs/>
          <w:szCs w:val="24"/>
        </w:rPr>
        <w:t>11</w:t>
      </w:r>
      <w:r w:rsidRPr="0045100D">
        <w:rPr>
          <w:bCs/>
          <w:szCs w:val="24"/>
        </w:rPr>
        <w:t xml:space="preserve">» </w:t>
      </w:r>
      <w:r w:rsidR="000C5BC9" w:rsidRPr="0045100D">
        <w:rPr>
          <w:bCs/>
          <w:szCs w:val="24"/>
        </w:rPr>
        <w:t>января</w:t>
      </w:r>
      <w:r w:rsidRPr="0045100D">
        <w:rPr>
          <w:bCs/>
          <w:szCs w:val="24"/>
        </w:rPr>
        <w:t xml:space="preserve"> </w:t>
      </w:r>
      <w:r w:rsidR="00C4034D" w:rsidRPr="0045100D">
        <w:rPr>
          <w:bCs/>
          <w:szCs w:val="24"/>
        </w:rPr>
        <w:t>201</w:t>
      </w:r>
      <w:r w:rsidR="000C5BC9" w:rsidRPr="0045100D">
        <w:rPr>
          <w:bCs/>
          <w:szCs w:val="24"/>
        </w:rPr>
        <w:t>6</w:t>
      </w:r>
      <w:r w:rsidR="00C4034D" w:rsidRPr="0045100D">
        <w:rPr>
          <w:bCs/>
          <w:szCs w:val="24"/>
        </w:rPr>
        <w:t xml:space="preserve"> г.</w:t>
      </w:r>
      <w:r w:rsidRPr="0045100D">
        <w:rPr>
          <w:bCs/>
          <w:szCs w:val="24"/>
        </w:rPr>
        <w:t xml:space="preserve">  </w:t>
      </w:r>
    </w:p>
    <w:p w:rsidR="004A7CBA" w:rsidRPr="00F436AC" w:rsidRDefault="004A7CBA" w:rsidP="00853EAB">
      <w:pPr>
        <w:shd w:val="clear" w:color="auto" w:fill="FFFFFF"/>
        <w:spacing w:after="0" w:line="240" w:lineRule="auto"/>
        <w:ind w:left="-426"/>
        <w:jc w:val="center"/>
        <w:rPr>
          <w:b/>
          <w:bCs/>
          <w:szCs w:val="24"/>
        </w:rPr>
      </w:pPr>
    </w:p>
    <w:p w:rsidR="00C4034D" w:rsidRDefault="00C4034D" w:rsidP="00853EAB">
      <w:pPr>
        <w:shd w:val="clear" w:color="auto" w:fill="FFFFFF"/>
        <w:spacing w:after="0" w:line="240" w:lineRule="auto"/>
        <w:ind w:left="-426"/>
        <w:jc w:val="center"/>
        <w:rPr>
          <w:b/>
          <w:bCs/>
          <w:szCs w:val="24"/>
        </w:rPr>
      </w:pPr>
    </w:p>
    <w:p w:rsidR="0045100D" w:rsidRPr="00F436AC" w:rsidRDefault="0045100D" w:rsidP="00853EAB">
      <w:pPr>
        <w:shd w:val="clear" w:color="auto" w:fill="FFFFFF"/>
        <w:spacing w:after="0" w:line="240" w:lineRule="auto"/>
        <w:ind w:left="-426"/>
        <w:jc w:val="center"/>
        <w:rPr>
          <w:b/>
          <w:bCs/>
          <w:szCs w:val="24"/>
        </w:rPr>
      </w:pPr>
    </w:p>
    <w:p w:rsidR="003557D3" w:rsidRDefault="003557D3" w:rsidP="00567DA7">
      <w:pPr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</w:t>
      </w:r>
    </w:p>
    <w:p w:rsidR="00567DA7" w:rsidRDefault="00567DA7" w:rsidP="00567DA7">
      <w:pPr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567DA7" w:rsidRDefault="00567DA7" w:rsidP="00567DA7">
      <w:pPr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567DA7" w:rsidRDefault="00567DA7" w:rsidP="00567DA7">
      <w:pPr>
        <w:spacing w:after="0" w:line="240" w:lineRule="auto"/>
        <w:ind w:firstLine="550"/>
        <w:jc w:val="center"/>
        <w:rPr>
          <w:b/>
          <w:szCs w:val="24"/>
        </w:rPr>
      </w:pPr>
    </w:p>
    <w:p w:rsidR="00567DA7" w:rsidRDefault="00567DA7" w:rsidP="00567DA7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FB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57D3" w:rsidRPr="007D2FB1" w:rsidRDefault="003557D3" w:rsidP="003557D3">
      <w:pPr>
        <w:pStyle w:val="aa"/>
        <w:spacing w:after="0" w:line="240" w:lineRule="auto"/>
        <w:ind w:left="910"/>
        <w:rPr>
          <w:rFonts w:ascii="Times New Roman" w:hAnsi="Times New Roman"/>
          <w:b/>
          <w:sz w:val="24"/>
          <w:szCs w:val="24"/>
        </w:rPr>
      </w:pPr>
    </w:p>
    <w:p w:rsidR="00567DA7" w:rsidRDefault="003557D3" w:rsidP="001A7876">
      <w:pPr>
        <w:pStyle w:val="aa"/>
        <w:numPr>
          <w:ilvl w:val="1"/>
          <w:numId w:val="8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Настоящий П</w:t>
      </w:r>
      <w:r w:rsidRPr="003557D3">
        <w:rPr>
          <w:rFonts w:ascii="Times New Roman" w:hAnsi="Times New Roman"/>
          <w:sz w:val="24"/>
          <w:szCs w:val="24"/>
        </w:rPr>
        <w:t xml:space="preserve">орядок организации и осуществления образовательной деятельности по дополнительным профессиональным программам (далее - Порядок) </w:t>
      </w:r>
      <w:r>
        <w:rPr>
          <w:rFonts w:ascii="Times New Roman" w:hAnsi="Times New Roman"/>
          <w:sz w:val="24"/>
          <w:szCs w:val="24"/>
        </w:rPr>
        <w:t xml:space="preserve"> разработан в соответствии с Федеральным законом от 29.12.2012 г.  № 273 –ФЗ « Об образовании в Российской Федерации», Приказом Министерства образования и науки РФ от 01.-7.2013 г. № 499 «Об утверждении Порядка организации и осуществления образовательной деятельности по дополнительным профессиональным программам», на </w:t>
      </w:r>
      <w:r w:rsidRPr="000C5BC9">
        <w:rPr>
          <w:rFonts w:ascii="Times New Roman" w:hAnsi="Times New Roman"/>
          <w:sz w:val="24"/>
          <w:szCs w:val="24"/>
        </w:rPr>
        <w:t xml:space="preserve">основании Лицензии </w:t>
      </w:r>
      <w:r w:rsidR="000C5BC9" w:rsidRPr="000C5BC9">
        <w:rPr>
          <w:rFonts w:ascii="Times New Roman" w:hAnsi="Times New Roman"/>
          <w:sz w:val="24"/>
          <w:szCs w:val="24"/>
        </w:rPr>
        <w:t>на право ведения образовательной деятельности</w:t>
      </w:r>
      <w:proofErr w:type="gramEnd"/>
      <w:r w:rsidR="000C5BC9" w:rsidRPr="000C5BC9">
        <w:rPr>
          <w:rFonts w:ascii="Times New Roman" w:hAnsi="Times New Roman"/>
          <w:sz w:val="24"/>
          <w:szCs w:val="24"/>
        </w:rPr>
        <w:t xml:space="preserve"> №035898, срок действия - бессрочная </w:t>
      </w:r>
      <w:r w:rsidRPr="000C5BC9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7D3">
        <w:rPr>
          <w:rFonts w:ascii="Times New Roman" w:hAnsi="Times New Roman"/>
          <w:sz w:val="24"/>
          <w:szCs w:val="24"/>
        </w:rPr>
        <w:t>Автономн</w:t>
      </w:r>
      <w:r>
        <w:rPr>
          <w:rFonts w:ascii="Times New Roman" w:hAnsi="Times New Roman"/>
          <w:sz w:val="24"/>
          <w:szCs w:val="24"/>
        </w:rPr>
        <w:t>ой</w:t>
      </w:r>
      <w:r w:rsidRPr="003557D3">
        <w:rPr>
          <w:rFonts w:ascii="Times New Roman" w:hAnsi="Times New Roman"/>
          <w:sz w:val="24"/>
          <w:szCs w:val="24"/>
        </w:rPr>
        <w:t xml:space="preserve"> некоммерческ</w:t>
      </w:r>
      <w:r>
        <w:rPr>
          <w:rFonts w:ascii="Times New Roman" w:hAnsi="Times New Roman"/>
          <w:sz w:val="24"/>
          <w:szCs w:val="24"/>
        </w:rPr>
        <w:t>ой</w:t>
      </w:r>
      <w:r w:rsidRPr="003557D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 «Экономико-правовая школа ФБК» (АНО «ЭПШ ФБК») и</w:t>
      </w:r>
      <w:r w:rsidRPr="003557D3">
        <w:rPr>
          <w:rFonts w:ascii="Times New Roman" w:hAnsi="Times New Roman"/>
          <w:sz w:val="24"/>
          <w:szCs w:val="24"/>
        </w:rPr>
        <w:t xml:space="preserve"> устанавливает правила организации и осуществления образовательной деятельности по дополнительным профессиональным программам </w:t>
      </w:r>
      <w:r>
        <w:rPr>
          <w:rFonts w:ascii="Times New Roman" w:hAnsi="Times New Roman"/>
          <w:sz w:val="24"/>
          <w:szCs w:val="24"/>
        </w:rPr>
        <w:t xml:space="preserve"> в АНО «ЭПШ ФБК» (далее – Школа)</w:t>
      </w:r>
      <w:r w:rsidRPr="003557D3">
        <w:rPr>
          <w:rFonts w:ascii="Times New Roman" w:hAnsi="Times New Roman"/>
          <w:sz w:val="24"/>
          <w:szCs w:val="24"/>
        </w:rPr>
        <w:t>.</w:t>
      </w:r>
    </w:p>
    <w:p w:rsidR="003557D3" w:rsidRPr="003557D3" w:rsidRDefault="003557D3" w:rsidP="001A7876">
      <w:pPr>
        <w:pStyle w:val="aa"/>
        <w:numPr>
          <w:ilvl w:val="1"/>
          <w:numId w:val="8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профессиональное образование в Школе осуществляется  посредством реализации дополнительных профессиональных программ. </w:t>
      </w:r>
    </w:p>
    <w:p w:rsidR="00567DA7" w:rsidRDefault="00567DA7" w:rsidP="00567DA7">
      <w:pPr>
        <w:spacing w:after="0" w:line="240" w:lineRule="auto"/>
        <w:ind w:firstLine="550"/>
        <w:jc w:val="center"/>
        <w:rPr>
          <w:b/>
          <w:szCs w:val="24"/>
        </w:rPr>
      </w:pPr>
    </w:p>
    <w:p w:rsidR="00567DA7" w:rsidRPr="001A7876" w:rsidRDefault="00567DA7" w:rsidP="001A7876">
      <w:pPr>
        <w:tabs>
          <w:tab w:val="left" w:pos="1134"/>
        </w:tabs>
        <w:spacing w:after="0" w:line="240" w:lineRule="auto"/>
        <w:ind w:left="426"/>
        <w:jc w:val="center"/>
        <w:rPr>
          <w:b/>
          <w:szCs w:val="24"/>
        </w:rPr>
      </w:pPr>
      <w:r w:rsidRPr="001A7876">
        <w:rPr>
          <w:b/>
          <w:szCs w:val="24"/>
        </w:rPr>
        <w:t xml:space="preserve">2. </w:t>
      </w:r>
      <w:r w:rsidR="003557D3" w:rsidRPr="001A7876">
        <w:rPr>
          <w:b/>
          <w:szCs w:val="24"/>
        </w:rPr>
        <w:t>Содержание и структура дополнительн</w:t>
      </w:r>
      <w:r w:rsidR="00BA7B38" w:rsidRPr="001A7876">
        <w:rPr>
          <w:b/>
          <w:szCs w:val="24"/>
        </w:rPr>
        <w:t>ой</w:t>
      </w:r>
      <w:r w:rsidR="003557D3" w:rsidRPr="001A7876">
        <w:rPr>
          <w:b/>
          <w:szCs w:val="24"/>
        </w:rPr>
        <w:t xml:space="preserve"> профессиональн</w:t>
      </w:r>
      <w:r w:rsidR="00BA7B38" w:rsidRPr="001A7876">
        <w:rPr>
          <w:b/>
          <w:szCs w:val="24"/>
        </w:rPr>
        <w:t>ой</w:t>
      </w:r>
      <w:r w:rsidR="003557D3" w:rsidRPr="001A7876">
        <w:rPr>
          <w:b/>
          <w:szCs w:val="24"/>
        </w:rPr>
        <w:t xml:space="preserve"> программ</w:t>
      </w:r>
      <w:r w:rsidR="00BA7B38" w:rsidRPr="001A7876">
        <w:rPr>
          <w:b/>
          <w:szCs w:val="24"/>
        </w:rPr>
        <w:t>ы</w:t>
      </w:r>
      <w:r w:rsidR="003557D3" w:rsidRPr="001A7876">
        <w:rPr>
          <w:b/>
          <w:szCs w:val="24"/>
        </w:rPr>
        <w:t xml:space="preserve"> Школы</w:t>
      </w:r>
    </w:p>
    <w:p w:rsidR="00567DA7" w:rsidRPr="001A7876" w:rsidRDefault="00567DA7" w:rsidP="001A7876">
      <w:pPr>
        <w:tabs>
          <w:tab w:val="left" w:pos="1134"/>
        </w:tabs>
        <w:spacing w:after="0" w:line="240" w:lineRule="auto"/>
        <w:ind w:left="426"/>
        <w:rPr>
          <w:szCs w:val="24"/>
        </w:rPr>
      </w:pPr>
    </w:p>
    <w:p w:rsidR="001A7876" w:rsidRPr="001A7876" w:rsidRDefault="00BA7B38" w:rsidP="001A7876">
      <w:pPr>
        <w:pStyle w:val="aa"/>
        <w:numPr>
          <w:ilvl w:val="1"/>
          <w:numId w:val="21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Содержание дополнительного профессионального образования определяется образовательной программой, разработанной и утвержденной Школой, если иное не установлено Федеральным законом от 29.12.2012 г. № 273-ФЗ «Об образовании в Российской Федерации» 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1A7876" w:rsidRPr="001A7876" w:rsidRDefault="00BA7B38" w:rsidP="001A7876">
      <w:pPr>
        <w:pStyle w:val="aa"/>
        <w:numPr>
          <w:ilvl w:val="1"/>
          <w:numId w:val="21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Содержание реализуемой дополнительной профессиональной программы направлено на достижение целей программы, планируемых результатов ее освоения.</w:t>
      </w:r>
    </w:p>
    <w:p w:rsidR="001A7876" w:rsidRPr="001A7876" w:rsidRDefault="00BA7B38" w:rsidP="001A7876">
      <w:pPr>
        <w:pStyle w:val="aa"/>
        <w:numPr>
          <w:ilvl w:val="1"/>
          <w:numId w:val="21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профессиям, или квалификационные требования к профессиональным знаниям и навыкам, необходимым для исполнения должностных обязанностей.</w:t>
      </w:r>
    </w:p>
    <w:p w:rsidR="00BA7B38" w:rsidRPr="001A7876" w:rsidRDefault="00BA7B38" w:rsidP="001A7876">
      <w:pPr>
        <w:pStyle w:val="aa"/>
        <w:numPr>
          <w:ilvl w:val="1"/>
          <w:numId w:val="21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дисциплин, форма аттестаций, оценочные материалы и иные компоненты. </w:t>
      </w:r>
    </w:p>
    <w:p w:rsidR="00267F0A" w:rsidRPr="001A7876" w:rsidRDefault="00267F0A" w:rsidP="00267F0A">
      <w:pPr>
        <w:tabs>
          <w:tab w:val="left" w:pos="1134"/>
        </w:tabs>
        <w:spacing w:after="0" w:line="240" w:lineRule="auto"/>
        <w:rPr>
          <w:b/>
          <w:szCs w:val="24"/>
        </w:rPr>
      </w:pPr>
    </w:p>
    <w:p w:rsidR="00567DA7" w:rsidRPr="006B631B" w:rsidRDefault="00567DA7" w:rsidP="00567DA7">
      <w:pPr>
        <w:spacing w:after="0" w:line="240" w:lineRule="auto"/>
        <w:ind w:firstLine="550"/>
        <w:jc w:val="center"/>
        <w:rPr>
          <w:b/>
          <w:szCs w:val="24"/>
        </w:rPr>
      </w:pPr>
      <w:r w:rsidRPr="006B631B">
        <w:rPr>
          <w:b/>
          <w:szCs w:val="24"/>
        </w:rPr>
        <w:t xml:space="preserve">3. </w:t>
      </w:r>
      <w:r w:rsidR="00BA7B38">
        <w:rPr>
          <w:b/>
          <w:szCs w:val="24"/>
        </w:rPr>
        <w:t>Формы и сроки обучения в Школе</w:t>
      </w:r>
    </w:p>
    <w:p w:rsidR="00567DA7" w:rsidRPr="001A7876" w:rsidRDefault="00567DA7" w:rsidP="001A7876">
      <w:pPr>
        <w:tabs>
          <w:tab w:val="left" w:pos="1134"/>
        </w:tabs>
        <w:spacing w:after="0" w:line="240" w:lineRule="auto"/>
        <w:ind w:left="426"/>
        <w:rPr>
          <w:szCs w:val="24"/>
        </w:rPr>
      </w:pPr>
    </w:p>
    <w:p w:rsidR="00DF1665" w:rsidRPr="001A7876" w:rsidRDefault="00DF1665" w:rsidP="001A7876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Формы обучения и сроки освоения дополнительной профессиональной программы определяются образовательной программой и договором об образовании.</w:t>
      </w:r>
    </w:p>
    <w:p w:rsidR="00567DA7" w:rsidRPr="001A7876" w:rsidRDefault="00DF1665" w:rsidP="001A7876">
      <w:pPr>
        <w:tabs>
          <w:tab w:val="left" w:pos="1134"/>
        </w:tabs>
        <w:spacing w:after="0" w:line="240" w:lineRule="auto"/>
        <w:ind w:left="426"/>
        <w:rPr>
          <w:szCs w:val="24"/>
        </w:rPr>
      </w:pPr>
      <w:r w:rsidRPr="001A7876">
        <w:rPr>
          <w:szCs w:val="24"/>
        </w:rPr>
        <w:lastRenderedPageBreak/>
        <w:t>Срок освоения дополнительной  профессиональной программы обеспечивает возможность  достижения планируемых результатов и получение новой компетенции (квалификации), заявленных в программе. При этом минимальный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1A7876" w:rsidRPr="001A7876" w:rsidRDefault="00DF1665" w:rsidP="001A7876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876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установленным локальными нормативными актами Школы.</w:t>
      </w:r>
      <w:proofErr w:type="gramEnd"/>
    </w:p>
    <w:p w:rsidR="001A7876" w:rsidRPr="001A7876" w:rsidRDefault="00DF1665" w:rsidP="001A7876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круглые столы, деловые игры, тренинги, семинары по обмену опытом, консультации, выполнение аттестационной,</w:t>
      </w:r>
      <w:r w:rsidR="004A4657" w:rsidRPr="001A7876">
        <w:rPr>
          <w:rFonts w:ascii="Times New Roman" w:hAnsi="Times New Roman" w:cs="Times New Roman"/>
          <w:sz w:val="24"/>
          <w:szCs w:val="24"/>
        </w:rPr>
        <w:t xml:space="preserve"> п</w:t>
      </w:r>
      <w:r w:rsidRPr="001A7876">
        <w:rPr>
          <w:rFonts w:ascii="Times New Roman" w:hAnsi="Times New Roman" w:cs="Times New Roman"/>
          <w:sz w:val="24"/>
          <w:szCs w:val="24"/>
        </w:rPr>
        <w:t xml:space="preserve">роектной работы и другие виды </w:t>
      </w:r>
      <w:r w:rsidR="004A4657" w:rsidRPr="001A787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1A7876">
        <w:rPr>
          <w:rFonts w:ascii="Times New Roman" w:hAnsi="Times New Roman" w:cs="Times New Roman"/>
          <w:sz w:val="24"/>
          <w:szCs w:val="24"/>
        </w:rPr>
        <w:t xml:space="preserve">занятий, </w:t>
      </w:r>
      <w:r w:rsidR="004A4657" w:rsidRPr="001A7876">
        <w:rPr>
          <w:rFonts w:ascii="Times New Roman" w:hAnsi="Times New Roman" w:cs="Times New Roman"/>
          <w:sz w:val="24"/>
          <w:szCs w:val="24"/>
        </w:rPr>
        <w:t>определённые учебным планом.</w:t>
      </w:r>
    </w:p>
    <w:p w:rsidR="004A4657" w:rsidRPr="001A7876" w:rsidRDefault="004A4657" w:rsidP="001A7876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Для всех видов занятий академический час устанавливается продолжительностью 45 минут</w:t>
      </w:r>
      <w:r w:rsidR="007430C1" w:rsidRPr="001A7876">
        <w:rPr>
          <w:rFonts w:ascii="Times New Roman" w:hAnsi="Times New Roman" w:cs="Times New Roman"/>
          <w:sz w:val="24"/>
          <w:szCs w:val="24"/>
        </w:rPr>
        <w:t>.</w:t>
      </w:r>
    </w:p>
    <w:p w:rsidR="00567DA7" w:rsidRDefault="00567DA7" w:rsidP="00567DA7">
      <w:pPr>
        <w:spacing w:after="0" w:line="240" w:lineRule="auto"/>
        <w:ind w:firstLine="550"/>
        <w:jc w:val="center"/>
        <w:rPr>
          <w:b/>
          <w:szCs w:val="24"/>
        </w:rPr>
      </w:pPr>
    </w:p>
    <w:p w:rsidR="00567DA7" w:rsidRDefault="00567DA7" w:rsidP="00567DA7">
      <w:pPr>
        <w:spacing w:after="0" w:line="240" w:lineRule="auto"/>
        <w:ind w:firstLine="550"/>
        <w:jc w:val="center"/>
        <w:rPr>
          <w:b/>
          <w:szCs w:val="24"/>
        </w:rPr>
      </w:pPr>
      <w:r w:rsidRPr="006B631B">
        <w:rPr>
          <w:b/>
          <w:szCs w:val="24"/>
        </w:rPr>
        <w:t xml:space="preserve">4. </w:t>
      </w:r>
      <w:r w:rsidR="00E91106">
        <w:rPr>
          <w:b/>
          <w:szCs w:val="24"/>
        </w:rPr>
        <w:t>Порядок реализации программ повышения квалификации</w:t>
      </w:r>
    </w:p>
    <w:p w:rsidR="00E91106" w:rsidRPr="001A7876" w:rsidRDefault="00E91106" w:rsidP="001A7876">
      <w:pPr>
        <w:tabs>
          <w:tab w:val="left" w:pos="1134"/>
        </w:tabs>
        <w:spacing w:after="0" w:line="240" w:lineRule="auto"/>
        <w:ind w:left="426"/>
        <w:rPr>
          <w:b/>
          <w:sz w:val="28"/>
          <w:szCs w:val="24"/>
        </w:rPr>
      </w:pPr>
    </w:p>
    <w:p w:rsidR="001A7876" w:rsidRPr="001A7876" w:rsidRDefault="00E91106" w:rsidP="001A7876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 профессионального уровня в рамках имеющейся квалификации.</w:t>
      </w:r>
    </w:p>
    <w:p w:rsidR="00E91106" w:rsidRPr="001A7876" w:rsidRDefault="00E91106" w:rsidP="001A7876">
      <w:pPr>
        <w:pStyle w:val="aa"/>
        <w:numPr>
          <w:ilvl w:val="1"/>
          <w:numId w:val="26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876">
        <w:rPr>
          <w:rFonts w:ascii="Times New Roman" w:hAnsi="Times New Roman" w:cs="Times New Roman"/>
          <w:sz w:val="24"/>
          <w:szCs w:val="24"/>
        </w:rPr>
        <w:t>В структуре программы повышения квалификации представлено описание перечня  профессиональной компетенций в рамках имеющейся и квалификации, качественное изменение которых осуществляется  в результате обучения.</w:t>
      </w:r>
    </w:p>
    <w:p w:rsidR="00A64229" w:rsidRDefault="00A64229" w:rsidP="00E91106">
      <w:pPr>
        <w:spacing w:after="0" w:line="240" w:lineRule="auto"/>
        <w:rPr>
          <w:b/>
          <w:szCs w:val="24"/>
        </w:rPr>
      </w:pPr>
    </w:p>
    <w:p w:rsidR="00A64229" w:rsidRDefault="00A64229" w:rsidP="00567DA7">
      <w:pPr>
        <w:spacing w:after="0" w:line="240" w:lineRule="auto"/>
        <w:ind w:firstLine="550"/>
        <w:jc w:val="center"/>
        <w:rPr>
          <w:b/>
          <w:szCs w:val="24"/>
        </w:rPr>
      </w:pPr>
    </w:p>
    <w:p w:rsidR="00567DA7" w:rsidRDefault="00567DA7" w:rsidP="00567DA7">
      <w:pPr>
        <w:spacing w:after="0" w:line="240" w:lineRule="auto"/>
        <w:ind w:firstLine="550"/>
        <w:jc w:val="center"/>
        <w:rPr>
          <w:b/>
          <w:szCs w:val="24"/>
        </w:rPr>
      </w:pPr>
      <w:r w:rsidRPr="000D6C66">
        <w:rPr>
          <w:b/>
          <w:szCs w:val="24"/>
        </w:rPr>
        <w:t xml:space="preserve">5. </w:t>
      </w:r>
      <w:r w:rsidR="00E91106">
        <w:rPr>
          <w:b/>
          <w:szCs w:val="24"/>
        </w:rPr>
        <w:t>Промежуточная и итоговая аттестация</w:t>
      </w:r>
    </w:p>
    <w:p w:rsidR="00567DA7" w:rsidRPr="000D6C66" w:rsidRDefault="00567DA7" w:rsidP="002C780F">
      <w:pPr>
        <w:spacing w:after="0" w:line="240" w:lineRule="auto"/>
        <w:rPr>
          <w:b/>
          <w:szCs w:val="24"/>
        </w:rPr>
      </w:pPr>
    </w:p>
    <w:p w:rsidR="002C780F" w:rsidRPr="002C780F" w:rsidRDefault="00670FAD" w:rsidP="002C780F">
      <w:pPr>
        <w:pStyle w:val="aa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80F">
        <w:rPr>
          <w:rFonts w:ascii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возможен зачет учебных предметов, курсов, дисциплин, освоенных в процессе предшествующего </w:t>
      </w:r>
      <w:proofErr w:type="gramStart"/>
      <w:r w:rsidRPr="002C780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C780F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и дополнительным профессиональным программам, порядок которого определяется Школой самостоятельно.</w:t>
      </w:r>
    </w:p>
    <w:p w:rsidR="00567DA7" w:rsidRPr="002C780F" w:rsidRDefault="00670FAD" w:rsidP="002C780F">
      <w:pPr>
        <w:pStyle w:val="aa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80F">
        <w:rPr>
          <w:rFonts w:ascii="Times New Roman" w:hAnsi="Times New Roman" w:cs="Times New Roman"/>
          <w:sz w:val="24"/>
          <w:szCs w:val="24"/>
        </w:rPr>
        <w:t>Освоение дополнительных профессиональных образовательных программ завершается итоговой аттестацией обучающихся в форме квалификационного экзамена.</w:t>
      </w:r>
    </w:p>
    <w:p w:rsidR="00A0318F" w:rsidRPr="002C780F" w:rsidRDefault="00670FAD" w:rsidP="002C780F">
      <w:pPr>
        <w:tabs>
          <w:tab w:val="left" w:pos="426"/>
          <w:tab w:val="left" w:pos="1134"/>
        </w:tabs>
        <w:spacing w:after="0" w:line="240" w:lineRule="auto"/>
        <w:ind w:left="426"/>
        <w:rPr>
          <w:szCs w:val="24"/>
        </w:rPr>
      </w:pPr>
      <w:r w:rsidRPr="002C780F">
        <w:rPr>
          <w:szCs w:val="24"/>
        </w:rPr>
        <w:t xml:space="preserve">Лицам, успешно освоившим соответствующую дополнительную профессиональную </w:t>
      </w:r>
      <w:r w:rsidR="00A0318F" w:rsidRPr="002C780F">
        <w:rPr>
          <w:szCs w:val="24"/>
        </w:rPr>
        <w:t>программу и прошедшим итоговую аттестацию, выдаются документы о квалификации: удостоверение о повышении квалификации.</w:t>
      </w:r>
    </w:p>
    <w:p w:rsidR="00A0318F" w:rsidRPr="002C780F" w:rsidRDefault="00A0318F" w:rsidP="002C780F">
      <w:pPr>
        <w:pStyle w:val="aa"/>
        <w:numPr>
          <w:ilvl w:val="1"/>
          <w:numId w:val="30"/>
        </w:numPr>
        <w:tabs>
          <w:tab w:val="left" w:pos="426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80F">
        <w:rPr>
          <w:rFonts w:ascii="Times New Roman" w:hAnsi="Times New Roman" w:cs="Times New Roman"/>
          <w:sz w:val="24"/>
          <w:szCs w:val="24"/>
        </w:rPr>
        <w:t xml:space="preserve">Лицам, не прошедшим итоговую аттестации или получившим на итоговой </w:t>
      </w:r>
      <w:proofErr w:type="spellStart"/>
      <w:r w:rsidRPr="002C780F">
        <w:rPr>
          <w:rFonts w:ascii="Times New Roman" w:hAnsi="Times New Roman" w:cs="Times New Roman"/>
          <w:sz w:val="24"/>
          <w:szCs w:val="24"/>
        </w:rPr>
        <w:t>атестации</w:t>
      </w:r>
      <w:proofErr w:type="spellEnd"/>
      <w:r w:rsidRPr="002C780F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результаты, а также лица освоившим часть дополнительной профессиональной программы и (или) отчисленным из школы, выдается справка об обучении по образцу, самостоятельно установленному Школой.</w:t>
      </w:r>
      <w:proofErr w:type="gramEnd"/>
    </w:p>
    <w:p w:rsidR="00A0318F" w:rsidRDefault="00A0318F" w:rsidP="00A0318F">
      <w:pPr>
        <w:spacing w:after="0" w:line="240" w:lineRule="auto"/>
        <w:ind w:left="426"/>
        <w:rPr>
          <w:szCs w:val="24"/>
        </w:rPr>
      </w:pPr>
    </w:p>
    <w:p w:rsidR="00A0318F" w:rsidRDefault="00A0318F" w:rsidP="00A0318F">
      <w:pPr>
        <w:spacing w:after="0" w:line="240" w:lineRule="auto"/>
        <w:ind w:left="426"/>
        <w:jc w:val="center"/>
        <w:rPr>
          <w:b/>
          <w:szCs w:val="24"/>
        </w:rPr>
      </w:pPr>
      <w:r>
        <w:rPr>
          <w:b/>
          <w:szCs w:val="24"/>
        </w:rPr>
        <w:t>6. Оценка качества освоения дополнительных профессиональных программ</w:t>
      </w:r>
    </w:p>
    <w:p w:rsidR="00A0318F" w:rsidRDefault="00A0318F" w:rsidP="00A0318F">
      <w:pPr>
        <w:spacing w:after="0" w:line="240" w:lineRule="auto"/>
        <w:ind w:left="426"/>
        <w:jc w:val="center"/>
        <w:rPr>
          <w:b/>
          <w:szCs w:val="24"/>
        </w:rPr>
      </w:pPr>
    </w:p>
    <w:p w:rsidR="00A0318F" w:rsidRDefault="00A0318F" w:rsidP="00A0318F">
      <w:pPr>
        <w:spacing w:after="0" w:line="240" w:lineRule="auto"/>
        <w:ind w:left="426"/>
        <w:rPr>
          <w:szCs w:val="24"/>
        </w:rPr>
      </w:pPr>
      <w:r>
        <w:rPr>
          <w:szCs w:val="24"/>
        </w:rPr>
        <w:t>6.1. Оценка качества освоения дополнительных профессиональных программ проводится в отношении:</w:t>
      </w:r>
    </w:p>
    <w:p w:rsidR="00A0318F" w:rsidRPr="00A0318F" w:rsidRDefault="00A0318F" w:rsidP="00A0318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A0318F" w:rsidRDefault="00A0318F" w:rsidP="00A0318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процедуры (процесса) организации и осуществления дополнительной профессиональной программ установленным требованиям к структуре, порядку и условиям реализации программ</w:t>
      </w:r>
      <w:r w:rsidRPr="00A03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18F" w:rsidRDefault="00A0318F" w:rsidP="00A0318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Школы результативно и эффективно выполнять деятельность по предоставлению образовательных услуг.</w:t>
      </w:r>
    </w:p>
    <w:p w:rsidR="00A0318F" w:rsidRDefault="00A0318F" w:rsidP="00A0318F">
      <w:pPr>
        <w:spacing w:after="0" w:line="240" w:lineRule="auto"/>
        <w:ind w:left="426"/>
        <w:rPr>
          <w:szCs w:val="24"/>
        </w:rPr>
      </w:pPr>
      <w:r>
        <w:rPr>
          <w:szCs w:val="24"/>
        </w:rPr>
        <w:t>6.2. Оценка качества освоения дополнительных профессиональ</w:t>
      </w:r>
      <w:r w:rsidR="00AB4E80">
        <w:rPr>
          <w:szCs w:val="24"/>
        </w:rPr>
        <w:t>ных программ проводится в следующих формах:</w:t>
      </w:r>
    </w:p>
    <w:p w:rsidR="00AB4E80" w:rsidRPr="00AB4E80" w:rsidRDefault="00AB4E80" w:rsidP="00AB4E8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</w:t>
      </w:r>
      <w:r w:rsidRPr="00A03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E80" w:rsidRPr="00AB4E80" w:rsidRDefault="00AB4E80" w:rsidP="00AB4E80">
      <w:pPr>
        <w:pStyle w:val="aa"/>
        <w:numPr>
          <w:ilvl w:val="0"/>
          <w:numId w:val="19"/>
        </w:numPr>
        <w:spacing w:after="0" w:line="240" w:lineRule="auto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AB4E80" w:rsidRDefault="00AB4E80" w:rsidP="00AB4E80">
      <w:pPr>
        <w:spacing w:after="0" w:line="240" w:lineRule="auto"/>
        <w:ind w:left="426" w:firstLine="282"/>
        <w:rPr>
          <w:szCs w:val="24"/>
        </w:rPr>
      </w:pPr>
      <w:r>
        <w:rPr>
          <w:szCs w:val="24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AB4E80" w:rsidRDefault="00AB4E80" w:rsidP="00AB4E80">
      <w:pPr>
        <w:spacing w:after="0" w:line="240" w:lineRule="auto"/>
        <w:ind w:left="426" w:firstLine="282"/>
        <w:rPr>
          <w:szCs w:val="24"/>
        </w:rPr>
      </w:pPr>
      <w:r>
        <w:rPr>
          <w:szCs w:val="24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Школой.</w:t>
      </w:r>
    </w:p>
    <w:p w:rsidR="00AB4E80" w:rsidRPr="00A0318F" w:rsidRDefault="00AB4E80" w:rsidP="00A0318F">
      <w:pPr>
        <w:spacing w:after="0" w:line="240" w:lineRule="auto"/>
        <w:ind w:left="426"/>
        <w:rPr>
          <w:szCs w:val="24"/>
        </w:rPr>
      </w:pPr>
    </w:p>
    <w:p w:rsidR="00A0318F" w:rsidRPr="00A0318F" w:rsidRDefault="00A0318F" w:rsidP="00A0318F">
      <w:pPr>
        <w:spacing w:after="0" w:line="240" w:lineRule="auto"/>
        <w:ind w:left="426"/>
        <w:rPr>
          <w:szCs w:val="24"/>
        </w:rPr>
      </w:pPr>
    </w:p>
    <w:p w:rsidR="00F436AC" w:rsidRPr="00F436AC" w:rsidRDefault="00F436AC" w:rsidP="00F436AC">
      <w:pPr>
        <w:pStyle w:val="aa"/>
        <w:shd w:val="clear" w:color="auto" w:fill="FFFFFF"/>
        <w:spacing w:after="0" w:line="240" w:lineRule="auto"/>
        <w:ind w:left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44C3" w:rsidRPr="00F436AC" w:rsidRDefault="002344C3" w:rsidP="002344C3">
      <w:pPr>
        <w:shd w:val="clear" w:color="auto" w:fill="FFFFFF"/>
        <w:spacing w:after="0" w:line="240" w:lineRule="auto"/>
        <w:rPr>
          <w:bCs/>
          <w:szCs w:val="24"/>
        </w:rPr>
      </w:pPr>
    </w:p>
    <w:p w:rsidR="00804350" w:rsidRPr="00F436AC" w:rsidRDefault="00804350" w:rsidP="002344C3">
      <w:pPr>
        <w:pStyle w:val="aa"/>
        <w:shd w:val="clear" w:color="auto" w:fill="FFFFFF"/>
        <w:spacing w:after="0" w:line="240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6CC" w:rsidRPr="00F436AC" w:rsidRDefault="001B16CC" w:rsidP="001B16CC">
      <w:pPr>
        <w:shd w:val="clear" w:color="auto" w:fill="FFFFFF"/>
        <w:spacing w:after="0" w:line="240" w:lineRule="auto"/>
        <w:ind w:left="294"/>
        <w:rPr>
          <w:bCs/>
          <w:szCs w:val="24"/>
        </w:rPr>
      </w:pPr>
    </w:p>
    <w:p w:rsidR="001B16CC" w:rsidRPr="00F436AC" w:rsidRDefault="001B16CC" w:rsidP="001B16CC">
      <w:pPr>
        <w:pStyle w:val="aa"/>
        <w:shd w:val="clear" w:color="auto" w:fill="FFFFFF"/>
        <w:spacing w:after="0" w:line="240" w:lineRule="auto"/>
        <w:ind w:left="294"/>
        <w:rPr>
          <w:rFonts w:ascii="Times New Roman" w:hAnsi="Times New Roman" w:cs="Times New Roman"/>
          <w:b/>
          <w:bCs/>
          <w:sz w:val="24"/>
          <w:szCs w:val="24"/>
        </w:rPr>
      </w:pPr>
    </w:p>
    <w:p w:rsidR="001B16CC" w:rsidRPr="00F436AC" w:rsidRDefault="001B16CC" w:rsidP="001B16CC">
      <w:pPr>
        <w:shd w:val="clear" w:color="auto" w:fill="FFFFFF"/>
        <w:spacing w:after="0" w:line="240" w:lineRule="auto"/>
        <w:rPr>
          <w:rFonts w:eastAsiaTheme="minorHAnsi"/>
          <w:bCs/>
          <w:szCs w:val="24"/>
        </w:rPr>
      </w:pPr>
    </w:p>
    <w:p w:rsidR="001B16CC" w:rsidRPr="00F436AC" w:rsidRDefault="001B16CC" w:rsidP="001B16CC">
      <w:pPr>
        <w:shd w:val="clear" w:color="auto" w:fill="FFFFFF"/>
        <w:spacing w:after="0" w:line="240" w:lineRule="auto"/>
        <w:rPr>
          <w:bCs/>
          <w:szCs w:val="24"/>
        </w:rPr>
      </w:pPr>
    </w:p>
    <w:p w:rsidR="00F436AC" w:rsidRPr="00F436AC" w:rsidRDefault="00F436AC">
      <w:pPr>
        <w:shd w:val="clear" w:color="auto" w:fill="FFFFFF"/>
        <w:spacing w:after="0" w:line="240" w:lineRule="auto"/>
        <w:rPr>
          <w:bCs/>
          <w:szCs w:val="24"/>
        </w:rPr>
      </w:pPr>
    </w:p>
    <w:sectPr w:rsidR="00F436AC" w:rsidRPr="00F436AC" w:rsidSect="00267F0A">
      <w:headerReference w:type="default" r:id="rId8"/>
      <w:footerReference w:type="default" r:id="rId9"/>
      <w:pgSz w:w="11906" w:h="16838"/>
      <w:pgMar w:top="1134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DB" w:rsidRDefault="00BA2FDB" w:rsidP="002013D7">
      <w:pPr>
        <w:spacing w:after="0" w:line="240" w:lineRule="auto"/>
      </w:pPr>
      <w:r>
        <w:separator/>
      </w:r>
    </w:p>
  </w:endnote>
  <w:endnote w:type="continuationSeparator" w:id="0">
    <w:p w:rsidR="00BA2FDB" w:rsidRDefault="00BA2FDB" w:rsidP="0020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83472"/>
      <w:docPartObj>
        <w:docPartGallery w:val="Page Numbers (Bottom of Page)"/>
        <w:docPartUnique/>
      </w:docPartObj>
    </w:sdtPr>
    <w:sdtEndPr/>
    <w:sdtContent>
      <w:p w:rsidR="00267F0A" w:rsidRDefault="00267F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40">
          <w:rPr>
            <w:noProof/>
          </w:rPr>
          <w:t>3</w:t>
        </w:r>
        <w:r>
          <w:fldChar w:fldCharType="end"/>
        </w:r>
      </w:p>
    </w:sdtContent>
  </w:sdt>
  <w:p w:rsidR="00267F0A" w:rsidRDefault="0026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DB" w:rsidRDefault="00BA2FDB" w:rsidP="002013D7">
      <w:pPr>
        <w:spacing w:after="0" w:line="240" w:lineRule="auto"/>
      </w:pPr>
      <w:r>
        <w:separator/>
      </w:r>
    </w:p>
  </w:footnote>
  <w:footnote w:type="continuationSeparator" w:id="0">
    <w:p w:rsidR="00BA2FDB" w:rsidRDefault="00BA2FDB" w:rsidP="0020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2013D7" w:rsidTr="002013D7">
      <w:trPr>
        <w:trHeight w:val="934"/>
      </w:trPr>
      <w:tc>
        <w:tcPr>
          <w:tcW w:w="9354" w:type="dxa"/>
          <w:hideMark/>
        </w:tcPr>
        <w:p w:rsidR="002013D7" w:rsidRDefault="002013D7" w:rsidP="00190D77">
          <w:pPr>
            <w:pStyle w:val="a3"/>
          </w:pPr>
          <w:r>
            <w:rPr>
              <w:noProof/>
            </w:rPr>
            <w:drawing>
              <wp:inline distT="0" distB="0" distL="0" distR="0" wp14:anchorId="3DFA2A19" wp14:editId="412DE94F">
                <wp:extent cx="1892314" cy="475200"/>
                <wp:effectExtent l="0" t="0" r="0" b="0"/>
                <wp:docPr id="1" name="Рисунок 1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14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13D7" w:rsidRDefault="002013D7" w:rsidP="002013D7">
    <w:pPr>
      <w:spacing w:after="0" w:line="240" w:lineRule="auto"/>
      <w:rPr>
        <w:sz w:val="2"/>
      </w:rPr>
    </w:pPr>
  </w:p>
  <w:p w:rsidR="002013D7" w:rsidRPr="002013D7" w:rsidRDefault="002013D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63A"/>
    <w:multiLevelType w:val="multilevel"/>
    <w:tmpl w:val="A8AC6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06836EBE"/>
    <w:multiLevelType w:val="multilevel"/>
    <w:tmpl w:val="A1E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E1A87"/>
    <w:multiLevelType w:val="hybridMultilevel"/>
    <w:tmpl w:val="D1984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337309"/>
    <w:multiLevelType w:val="hybridMultilevel"/>
    <w:tmpl w:val="0C7AF21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120A41B8"/>
    <w:multiLevelType w:val="hybridMultilevel"/>
    <w:tmpl w:val="BF3E388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>
    <w:nsid w:val="12713636"/>
    <w:multiLevelType w:val="hybridMultilevel"/>
    <w:tmpl w:val="FCC814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FC4CBE"/>
    <w:multiLevelType w:val="hybridMultilevel"/>
    <w:tmpl w:val="A8484C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E474B8"/>
    <w:multiLevelType w:val="multilevel"/>
    <w:tmpl w:val="7C34536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8">
    <w:nsid w:val="1B7B6FB1"/>
    <w:multiLevelType w:val="hybridMultilevel"/>
    <w:tmpl w:val="4F66924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31D5453"/>
    <w:multiLevelType w:val="hybridMultilevel"/>
    <w:tmpl w:val="9CE69D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5B71B2F"/>
    <w:multiLevelType w:val="hybridMultilevel"/>
    <w:tmpl w:val="3A30D09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>
    <w:nsid w:val="372B1F06"/>
    <w:multiLevelType w:val="multilevel"/>
    <w:tmpl w:val="B3F2E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2">
    <w:nsid w:val="3B740CAC"/>
    <w:multiLevelType w:val="hybridMultilevel"/>
    <w:tmpl w:val="B90A3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B777585"/>
    <w:multiLevelType w:val="multilevel"/>
    <w:tmpl w:val="84D44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3BC37846"/>
    <w:multiLevelType w:val="multilevel"/>
    <w:tmpl w:val="F1F61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>
    <w:nsid w:val="3ED53027"/>
    <w:multiLevelType w:val="hybridMultilevel"/>
    <w:tmpl w:val="E79C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EB6DB1"/>
    <w:multiLevelType w:val="multilevel"/>
    <w:tmpl w:val="C6CE7610"/>
    <w:lvl w:ilvl="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6" w:hanging="1800"/>
      </w:pPr>
      <w:rPr>
        <w:rFonts w:cs="Times New Roman" w:hint="default"/>
      </w:rPr>
    </w:lvl>
  </w:abstractNum>
  <w:abstractNum w:abstractNumId="17">
    <w:nsid w:val="403E3F2C"/>
    <w:multiLevelType w:val="hybridMultilevel"/>
    <w:tmpl w:val="917E08B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>
    <w:nsid w:val="422B2651"/>
    <w:multiLevelType w:val="hybridMultilevel"/>
    <w:tmpl w:val="45E49D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220836"/>
    <w:multiLevelType w:val="hybridMultilevel"/>
    <w:tmpl w:val="6A34A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8CB4B5D"/>
    <w:multiLevelType w:val="hybridMultilevel"/>
    <w:tmpl w:val="A68250EA"/>
    <w:lvl w:ilvl="0" w:tplc="E0942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36683F"/>
    <w:multiLevelType w:val="multilevel"/>
    <w:tmpl w:val="2C5AD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>
    <w:nsid w:val="5C1C6C5E"/>
    <w:multiLevelType w:val="hybridMultilevel"/>
    <w:tmpl w:val="43742C1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3">
    <w:nsid w:val="6E1C6620"/>
    <w:multiLevelType w:val="hybridMultilevel"/>
    <w:tmpl w:val="302458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D31DA1"/>
    <w:multiLevelType w:val="hybridMultilevel"/>
    <w:tmpl w:val="CF30DE1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5">
    <w:nsid w:val="71B86C50"/>
    <w:multiLevelType w:val="hybridMultilevel"/>
    <w:tmpl w:val="23305A6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6">
    <w:nsid w:val="73083923"/>
    <w:multiLevelType w:val="hybridMultilevel"/>
    <w:tmpl w:val="4412B5C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5366577"/>
    <w:multiLevelType w:val="hybridMultilevel"/>
    <w:tmpl w:val="9F9492C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8">
    <w:nsid w:val="75797935"/>
    <w:multiLevelType w:val="multilevel"/>
    <w:tmpl w:val="8E189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9">
    <w:nsid w:val="776B26A1"/>
    <w:multiLevelType w:val="hybridMultilevel"/>
    <w:tmpl w:val="5E7C3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A67094D"/>
    <w:multiLevelType w:val="hybridMultilevel"/>
    <w:tmpl w:val="E1A6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605C9"/>
    <w:multiLevelType w:val="hybridMultilevel"/>
    <w:tmpl w:val="348E89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2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17"/>
  </w:num>
  <w:num w:numId="10">
    <w:abstractNumId w:val="3"/>
  </w:num>
  <w:num w:numId="11">
    <w:abstractNumId w:val="25"/>
  </w:num>
  <w:num w:numId="12">
    <w:abstractNumId w:val="24"/>
  </w:num>
  <w:num w:numId="13">
    <w:abstractNumId w:val="10"/>
  </w:num>
  <w:num w:numId="14">
    <w:abstractNumId w:val="27"/>
  </w:num>
  <w:num w:numId="15">
    <w:abstractNumId w:val="22"/>
  </w:num>
  <w:num w:numId="16">
    <w:abstractNumId w:val="4"/>
  </w:num>
  <w:num w:numId="17">
    <w:abstractNumId w:val="26"/>
  </w:num>
  <w:num w:numId="18">
    <w:abstractNumId w:val="6"/>
  </w:num>
  <w:num w:numId="19">
    <w:abstractNumId w:val="5"/>
  </w:num>
  <w:num w:numId="20">
    <w:abstractNumId w:val="15"/>
  </w:num>
  <w:num w:numId="21">
    <w:abstractNumId w:val="14"/>
  </w:num>
  <w:num w:numId="22">
    <w:abstractNumId w:val="19"/>
  </w:num>
  <w:num w:numId="23">
    <w:abstractNumId w:val="13"/>
  </w:num>
  <w:num w:numId="24">
    <w:abstractNumId w:val="12"/>
  </w:num>
  <w:num w:numId="25">
    <w:abstractNumId w:val="18"/>
  </w:num>
  <w:num w:numId="26">
    <w:abstractNumId w:val="28"/>
  </w:num>
  <w:num w:numId="27">
    <w:abstractNumId w:val="31"/>
  </w:num>
  <w:num w:numId="28">
    <w:abstractNumId w:val="8"/>
  </w:num>
  <w:num w:numId="29">
    <w:abstractNumId w:val="23"/>
  </w:num>
  <w:num w:numId="30">
    <w:abstractNumId w:val="0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F9"/>
    <w:rsid w:val="000078C7"/>
    <w:rsid w:val="00021E02"/>
    <w:rsid w:val="000A77F9"/>
    <w:rsid w:val="000C5BC9"/>
    <w:rsid w:val="00135F9C"/>
    <w:rsid w:val="001A7876"/>
    <w:rsid w:val="001B16CC"/>
    <w:rsid w:val="002013D7"/>
    <w:rsid w:val="002344C3"/>
    <w:rsid w:val="0024180C"/>
    <w:rsid w:val="0025012B"/>
    <w:rsid w:val="00267F0A"/>
    <w:rsid w:val="00283DB2"/>
    <w:rsid w:val="002A55C6"/>
    <w:rsid w:val="002C780F"/>
    <w:rsid w:val="002D2A3E"/>
    <w:rsid w:val="00313833"/>
    <w:rsid w:val="00345028"/>
    <w:rsid w:val="003557D3"/>
    <w:rsid w:val="003F781A"/>
    <w:rsid w:val="004139FE"/>
    <w:rsid w:val="00415A16"/>
    <w:rsid w:val="0045100D"/>
    <w:rsid w:val="004A4657"/>
    <w:rsid w:val="004A7CBA"/>
    <w:rsid w:val="004E147B"/>
    <w:rsid w:val="00500928"/>
    <w:rsid w:val="00526C40"/>
    <w:rsid w:val="005319F9"/>
    <w:rsid w:val="00567DA7"/>
    <w:rsid w:val="00666752"/>
    <w:rsid w:val="00670FAD"/>
    <w:rsid w:val="00677A47"/>
    <w:rsid w:val="006C635D"/>
    <w:rsid w:val="007430C1"/>
    <w:rsid w:val="0074650B"/>
    <w:rsid w:val="00804350"/>
    <w:rsid w:val="00853EAB"/>
    <w:rsid w:val="00A0318F"/>
    <w:rsid w:val="00A64229"/>
    <w:rsid w:val="00AB4E80"/>
    <w:rsid w:val="00B7342C"/>
    <w:rsid w:val="00BA2FDB"/>
    <w:rsid w:val="00BA7B38"/>
    <w:rsid w:val="00BB5C19"/>
    <w:rsid w:val="00C4034D"/>
    <w:rsid w:val="00D20E73"/>
    <w:rsid w:val="00DA136A"/>
    <w:rsid w:val="00DF1665"/>
    <w:rsid w:val="00E61B81"/>
    <w:rsid w:val="00E91106"/>
    <w:rsid w:val="00F436AC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7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D7"/>
  </w:style>
  <w:style w:type="paragraph" w:styleId="a5">
    <w:name w:val="footer"/>
    <w:basedOn w:val="a"/>
    <w:link w:val="a6"/>
    <w:uiPriority w:val="99"/>
    <w:unhideWhenUsed/>
    <w:rsid w:val="0020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D7"/>
  </w:style>
  <w:style w:type="paragraph" w:customStyle="1" w:styleId="a7">
    <w:name w:val="Адрес ФБК"/>
    <w:rsid w:val="002013D7"/>
    <w:pPr>
      <w:spacing w:after="0" w:line="240" w:lineRule="atLeast"/>
    </w:pPr>
    <w:rPr>
      <w:rFonts w:ascii="Arial" w:eastAsia="Times New Roman" w:hAnsi="Arial" w:cs="Arial"/>
      <w:kern w:val="18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D7"/>
    <w:rPr>
      <w:rFonts w:ascii="Tahoma" w:hAnsi="Tahoma" w:cs="Tahoma"/>
      <w:sz w:val="16"/>
      <w:szCs w:val="16"/>
    </w:rPr>
  </w:style>
  <w:style w:type="paragraph" w:customStyle="1" w:styleId="4">
    <w:name w:val="Заголовок4"/>
    <w:basedOn w:val="a"/>
    <w:rsid w:val="00677A47"/>
    <w:pPr>
      <w:spacing w:before="60"/>
      <w:jc w:val="left"/>
    </w:pPr>
    <w:rPr>
      <w:i/>
    </w:rPr>
  </w:style>
  <w:style w:type="paragraph" w:styleId="aa">
    <w:name w:val="List Paragraph"/>
    <w:basedOn w:val="a"/>
    <w:uiPriority w:val="34"/>
    <w:qFormat/>
    <w:rsid w:val="00853EA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4A7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557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57D3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5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57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57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7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D7"/>
  </w:style>
  <w:style w:type="paragraph" w:styleId="a5">
    <w:name w:val="footer"/>
    <w:basedOn w:val="a"/>
    <w:link w:val="a6"/>
    <w:uiPriority w:val="99"/>
    <w:unhideWhenUsed/>
    <w:rsid w:val="0020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D7"/>
  </w:style>
  <w:style w:type="paragraph" w:customStyle="1" w:styleId="a7">
    <w:name w:val="Адрес ФБК"/>
    <w:rsid w:val="002013D7"/>
    <w:pPr>
      <w:spacing w:after="0" w:line="240" w:lineRule="atLeast"/>
    </w:pPr>
    <w:rPr>
      <w:rFonts w:ascii="Arial" w:eastAsia="Times New Roman" w:hAnsi="Arial" w:cs="Arial"/>
      <w:kern w:val="18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D7"/>
    <w:rPr>
      <w:rFonts w:ascii="Tahoma" w:hAnsi="Tahoma" w:cs="Tahoma"/>
      <w:sz w:val="16"/>
      <w:szCs w:val="16"/>
    </w:rPr>
  </w:style>
  <w:style w:type="paragraph" w:customStyle="1" w:styleId="4">
    <w:name w:val="Заголовок4"/>
    <w:basedOn w:val="a"/>
    <w:rsid w:val="00677A47"/>
    <w:pPr>
      <w:spacing w:before="60"/>
      <w:jc w:val="left"/>
    </w:pPr>
    <w:rPr>
      <w:i/>
    </w:rPr>
  </w:style>
  <w:style w:type="paragraph" w:styleId="aa">
    <w:name w:val="List Paragraph"/>
    <w:basedOn w:val="a"/>
    <w:uiPriority w:val="34"/>
    <w:qFormat/>
    <w:rsid w:val="00853EA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4A7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557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57D3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5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57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57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Аветисян Армина Арамаисовна</dc:creator>
  <cp:lastModifiedBy>Евдокимова Елена Олеговна</cp:lastModifiedBy>
  <cp:revision>2</cp:revision>
  <cp:lastPrinted>2016-05-11T13:55:00Z</cp:lastPrinted>
  <dcterms:created xsi:type="dcterms:W3CDTF">2016-05-31T07:25:00Z</dcterms:created>
  <dcterms:modified xsi:type="dcterms:W3CDTF">2016-05-31T07:25:00Z</dcterms:modified>
</cp:coreProperties>
</file>